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9607EE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-539115</wp:posOffset>
            </wp:positionV>
            <wp:extent cx="7591425" cy="10725150"/>
            <wp:effectExtent l="19050" t="0" r="9525" b="0"/>
            <wp:wrapNone/>
            <wp:docPr id="120" name="Рисунок 120" descr="Облож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Обложка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Гражданское процессуальное право (гражданский процесс)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A03D0C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2021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A03D0C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ФЭПО-29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ФЭПО-33</w:t>
      </w:r>
      <w:r w:rsidRPr="002B1ABF">
        <w:t xml:space="preserve"> по дисциплине «</w:t>
      </w:r>
      <w:r>
        <w:rPr>
          <w:noProof/>
        </w:rPr>
        <w:t xml:space="preserve">Гражданское процессуальное право (гражданский процесс)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963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530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579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436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A03D0C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272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2484" w:type="dxa"/>
            <w:vAlign w:val="center"/>
          </w:tcPr>
          <w:p w:rsidR="0050482F" w:rsidRPr="00B5301E" w:rsidRDefault="00A03D0C" w:rsidP="0077647C">
            <w:pPr>
              <w:jc w:val="center"/>
            </w:pPr>
            <w:r>
              <w:rPr>
                <w:noProof/>
              </w:rPr>
              <w:t xml:space="preserve">947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A03D0C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57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Гражданское процессуальное право (гражданский процесс)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182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2020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A03D0C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550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097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A03D0C" w:rsidP="002027EA">
            <w:pPr>
              <w:jc w:val="center"/>
            </w:pPr>
            <w:r>
              <w:rPr>
                <w:noProof/>
              </w:rPr>
              <w:t xml:space="preserve">28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jc w:val="center"/>
      </w:pPr>
      <w:r>
        <w:drawing>
          <wp:inline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57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Гражданское процессуальное право (гражданский процесс)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Гражданское процессуальное право (гражданский процесс)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9607E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08755" cy="2530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ФЭПО-33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57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A03D0C" w:rsidP="000749D3">
      <w:pPr>
        <w:keepNext/>
        <w:keepLines/>
        <w:rPr>
          <w:sz w:val="8"/>
          <w:szCs w:val="8"/>
        </w:rPr>
      </w:pPr>
      <w:r w:rsidRPr="00A03D0C"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11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73263F" w:rsidRPr="006042B7" w:rsidRDefault="00A03D0C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84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98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73263F" w:rsidRPr="00C961F5" w:rsidRDefault="00A03D0C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9607EE">
        <w:rPr>
          <w:noProof/>
        </w:rPr>
        <w:drawing>
          <wp:inline distT="0" distB="0" distL="0" distR="0">
            <wp:extent cx="5943600" cy="165862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D0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73263F" w:rsidRPr="000C17E9" w:rsidRDefault="00A03D0C" w:rsidP="00A67DBB"/>
              </w:txbxContent>
            </v:textbox>
          </v:shape>
        </w:pict>
      </w:r>
    </w:p>
    <w:p w:rsidR="0050482F" w:rsidRPr="00DA3E40" w:rsidRDefault="00A03D0C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A03D0C"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A03D0C"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73263F" w:rsidRPr="00C961F5" w:rsidRDefault="00A03D0C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89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A03D0C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A03D0C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57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A03D0C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57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Гражданское процессуальное право (гражданский процесс)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ФЭПО-33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A03D0C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A03D0C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40.05.01</w:t>
            </w:r>
          </w:p>
        </w:tc>
        <w:tc>
          <w:tcPr>
            <w:tcW w:w="3912" w:type="dxa"/>
            <w:vAlign w:val="center"/>
          </w:tcPr>
          <w:p w:rsidR="0050482F" w:rsidRDefault="00A03D0C" w:rsidP="003B19ED">
            <w:pPr>
              <w:spacing w:line="264" w:lineRule="auto"/>
            </w:pPr>
            <w:r>
              <w:rPr>
                <w:noProof/>
              </w:rPr>
              <w:t xml:space="preserve">Правовое обеспечение национальной безопасности</w:t>
            </w:r>
          </w:p>
        </w:tc>
        <w:tc>
          <w:tcPr>
            <w:tcW w:w="1284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993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11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A03D0C" w:rsidP="00AD1D63">
            <w:pPr>
              <w:jc w:val="center"/>
            </w:pPr>
            <w:r>
              <w:rPr>
                <w:noProof/>
              </w:rPr>
              <w:t xml:space="preserve">89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A03D0C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A03D0C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A03D0C" w:rsidP="002953DF">
      <w:pPr>
        <w:keepNext/>
        <w:keepLines/>
        <w:jc w:val="center"/>
      </w:pPr>
      <w:r>
        <w:drawing>
          <wp:inline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57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(ФЭПО-31) и 100% (ФЭПО-33)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91% (ФЭПО-29), 98% (ФЭПО-30), 99% (ФЭПО-31), 98% (ФЭПО-32) и 98% (ФЭПО-33)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Гражданское процессуальное право (гражданский процесс)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Гражданское процессуальное право (гражданский процесс)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A03D0C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меньше 2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Гражданское процессуальное право: предмет, метод, система, принципы, источники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</w:t>
      </w:r>
      <w:r w:rsidR="0050482F" w:rsidRPr="00621546">
        <w:t xml:space="preserve">. </w:t>
      </w:r>
      <w:r>
        <w:rPr>
          <w:noProof/>
        </w:rPr>
        <w:t xml:space="preserve">Гражданские процессуальные правоотношения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Подведомственность и подсудность гражданских дел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Лица, участвующие в деле. Представительство в суде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Процессуальные сроки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Судебное доказывание и доказательства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Судебные расходы и штрафы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Иск и исковое производство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Стадии судебного разбирательства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</w:t>
      </w:r>
      <w:r w:rsidR="0050482F" w:rsidRPr="00621546">
        <w:t xml:space="preserve">. </w:t>
      </w:r>
      <w:r>
        <w:rPr>
          <w:noProof/>
        </w:rPr>
        <w:t xml:space="preserve">Судебное разбирательство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Приказное производство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Заочное производство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Особое производство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Производство по рассмотрению заявлений о возвращении ребенка или об осуществлении в отношении ребенка прав доступа на основании международного договора Российской Федерации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</w:t>
      </w:r>
      <w:r w:rsidR="0050482F" w:rsidRPr="00621546">
        <w:t xml:space="preserve">. </w:t>
      </w:r>
      <w:r>
        <w:rPr>
          <w:noProof/>
        </w:rPr>
        <w:t xml:space="preserve">Производство по делам с участием иностранных лиц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Производство в суде апелляционной инстанции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Пересмотр судебных постановлений в кассационном порядке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Производство в суде надзорной инстанции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Производство по новым или вновь открывшимся обстоятельствам судебных постановлений, вступивших в законную силу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20*</w:t>
      </w:r>
      <w:r w:rsidR="0050482F" w:rsidRPr="00621546">
        <w:t xml:space="preserve">. </w:t>
      </w:r>
      <w:r>
        <w:rPr>
          <w:noProof/>
        </w:rPr>
        <w:t xml:space="preserve">Производство по делам, рассматриваемым (рассмотренным) третейским судом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21*</w:t>
      </w:r>
      <w:r w:rsidR="0050482F" w:rsidRPr="00621546">
        <w:t xml:space="preserve">. </w:t>
      </w:r>
      <w:r>
        <w:rPr>
          <w:noProof/>
        </w:rPr>
        <w:t xml:space="preserve">Производство, связанное с исполнением судебных постановлений и постановлений иных органов</w:t>
      </w:r>
    </w:p>
    <w:p w:rsidR="0050482F" w:rsidRPr="00621546" w:rsidRDefault="00A03D0C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</w:t>
      </w:r>
      <w:r w:rsidR="0050482F" w:rsidRPr="00621546">
        <w:t xml:space="preserve">. </w:t>
      </w:r>
      <w:r>
        <w:rPr>
          <w:noProof/>
        </w:rPr>
        <w:t xml:space="preserve">Общая характеристика действий, совершаемых судом в рамках производства, связанного с исполнением судебных постановлений и постановлений иных органов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Общие положения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Общие положения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Производство в суде первой инстанции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Производство в суде первой инстанции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Обжалование судебных постановлений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Обжалование судебных постановлений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Производство по делам с участием иностранных лиц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Производство по делам с участием иностранных лиц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Исполнительное производство</w:t>
      </w:r>
    </w:p>
    <w:p w:rsidR="0050482F" w:rsidRPr="00621546" w:rsidRDefault="00A03D0C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Исполнительное производство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A03D0C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40.05.01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Правовое обеспечение национальной безопасности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A03D0C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О-40.05.01-31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Гражданское процессуальное право (гражданский процесс)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Правовое обеспечение национальной безопасности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О-40.05.01-31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меньше 2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Гражданское процессуальное право: предмет, метод, система, принципы, источники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Подведомственность и подсудность гражданских дел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Лица, участвующие в деле. Представительство в суде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Судебное доказывание и доказательства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Иск и исковое производство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Стадии судебного разбирательства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Приказное производство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Особое производство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Производство в суде апелляционной инстанции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Пересмотр судебных постановлений в кассационном порядке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Производство в суде надзорной инстанции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Производство по новым или вновь открывшимся обстоятельствам судебных постановлений, вступивших в законную силу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Производство по делам, рассматриваемым (рассмотренным) третейским судом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Производство, связанное с исполнением судебных постановлений и постановлений иных органов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положения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положения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Производство в суде первой инстанции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Производство в суде первой инстанции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Обжалование судебных постановлений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Обжалование судебных постановлений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Исполнительное производство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Исполнительное производство</w:t>
            </w:r>
          </w:p>
        </w:tc>
        <w:tc>
          <w:tcPr>
            <w:tcW w:w="1774" w:type="dxa"/>
          </w:tcPr>
          <w:p w:rsidR="0050482F" w:rsidRPr="00E8159A" w:rsidRDefault="00A03D0C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9607EE">
        <w:trPr>
          <w:jc w:val="center"/>
        </w:trPr>
        <w:tc>
          <w:tcPr>
            <w:tcW w:w="9082" w:type="dxa"/>
            <w:gridSpan w:val="2"/>
          </w:tcPr>
          <w:p w:rsidR="0050482F" w:rsidRPr="00AD1D63" w:rsidRDefault="00A03D0C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9607EE">
        <w:trPr>
          <w:jc w:val="center"/>
        </w:trPr>
        <w:tc>
          <w:tcPr>
            <w:tcW w:w="7308" w:type="dxa"/>
          </w:tcPr>
          <w:p w:rsidR="0050482F" w:rsidRDefault="00A03D0C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A03D0C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887768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Гражданское процессуальное право (гражданский процесс)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A03D0C" w:rsidP="00946870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7432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887768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Гражданское процессуальное право (гражданский процесс)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A03D0C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A03D0C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4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Судебное доказывание и доказательства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887768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Гражданское процессуальное право (гражданский процесс)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887768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Гражданское процессуальное право (гражданский процесс)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A03D0C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B="0" distL="0" distR="0">
            <wp:extent cx="5760720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887768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Гражданское процессуальное право (гражданский процесс)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A03D0C" w:rsidP="002953DF">
      <w:pPr>
        <w:keepNext/>
        <w:keepLines/>
        <w:tabs>
          <w:tab w:val="left" w:pos="720"/>
        </w:tabs>
        <w:jc w:val="center"/>
      </w:pPr>
      <w:r>
        <w:drawing>
          <wp:inline distT="0" distB="0" distL="0" distR="0">
            <wp:extent cx="626364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887768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Гражданское процессуальное право (гражданский процесс)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A03D0C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B="0" distL="0" distR="0">
            <wp:extent cx="5758107" cy="29260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887768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Правовое обеспечение национальной безопасности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Гражданское процессуальное право (гражданский процесс)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4C240B" w:rsidRDefault="00A03D0C" w:rsidP="00196D22">
      <w:pPr>
        <w:tabs>
          <w:tab w:val="left" w:pos="720"/>
        </w:tabs>
        <w:spacing w:line="288" w:lineRule="auto"/>
        <w:jc w:val="both"/>
        <w:rPr>
          <w:color w:val="000000"/>
          <w:sz w:val="2"/>
          <w:szCs w:val="2"/>
          <w:lang w:val="en-US"/>
        </w:rPr>
      </w:pPr>
    </w:p>
    <w:tbl/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</w:t>
      </w:r>
      <w:r w:rsidRPr="009607EE">
        <w:t xml:space="preserve">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9607E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31640" cy="26047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Гражданское процессуальное право (гражданский процесс)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об основных положениях науки, сущности и содержании основных понятий, категорий, институтов в отрасли гражданского процессуального права; не умеет оперировать юридическими понятиями и категориями, анализировать юридические факты и возникающие в связи с ними гражданские процессуальные правоотношения, анализировать, толковать и правильно применять нормы гражданского процессуального права.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овладел необходимой системой знаний об основных положениях науки гражданского процессуального права, сущности и содержании основных понятий, категорий, институтов в отрасли гражданского процессуального права; умеет оперировать юридическими понятиями и категориями, анализировать юридические факты и возникающие в связи с ними гражданские процессуальные  правоотношения; анализировать, толковать и правильно применять нормы гражданского процессуального права.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о предмете гражданского процессуального права. Знает основные положения науки, сущность и содержание основных понятий, категорий, институтов в отрасли гражданского процессуального права; умеет оперировать юридическими понятиями и категориями, анализировать юридические факты и возникающие в связи с ними гражданские процессуальные правоотношения; анализировать, толковать и правильно применять нормы гражданского процессуального права; владеет юридической терминологией, навыками анализа различных правовых  явлений, юридических фактов, правовых норм и правовых отношений, являющихся объектами профессиональной деятельности.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A03D0C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ситуации, использовать сведения из различных источников, успешно соотнося их с предложенной ситуацией; умеет оперировать юридическими понятиями и категориями; анализировать, толковать и правильно применять нормы гражданского процессуального права; владеет юридической терминологией,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деятельности; анализа правоприменительной и правоохранительной практики; обладает высокой правовой культурой.</w:t>
      </w:r>
    </w:p>
    <w:p w:rsidR="0050482F" w:rsidRPr="00DC5248" w:rsidRDefault="00A03D0C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9607EE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A03D0C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251659264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251664384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251665408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251658240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251660288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251661312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25166233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51667456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51666432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251663360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9607EE">
        <w:rPr>
          <w:noProof/>
        </w:rPr>
        <w:drawing>
          <wp:inline distT="0" distB="0" distL="0" distR="0">
            <wp:extent cx="5699125" cy="16160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12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4C240B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376B69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376B69" w:rsidRPr="0039546B" w:rsidRDefault="004C240B" w:rsidP="004C240B">
            <w:pPr>
              <w:keepNext/>
              <w:keepLines/>
              <w:jc w:val="center"/>
              <w:rPr>
                <w:sz w:val="8"/>
                <w:szCs w:val="8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 xml:space="preserve"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9607EE" w:rsidP="004D5FE1">
      <w:pPr>
        <w:jc w:val="center"/>
      </w:pPr>
      <w:r>
        <w:rPr>
          <w:noProof/>
        </w:rPr>
        <w:drawing>
          <wp:inline distT="0" distB="0" distL="0" distR="0">
            <wp:extent cx="5762625" cy="2647315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9607EE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976880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9607EE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9607EE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4905" cy="245618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9607EE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2105" cy="275399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9607EE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28945" cy="238188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9607E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71745" cy="304101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2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A03D0C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40.05.01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Правовое обеспечение национальной безопасности</w:t>
      </w:r>
      <w:r w:rsidR="0050482F" w:rsidRPr="004072BC">
        <w:rPr>
          <w:lang w:val="en-US"/>
        </w:rPr>
        <w:t xml:space="preserve">»</w:t>
      </w:r>
    </w:p>
    <w:p w:rsidR="0050482F" w:rsidRDefault="00A03D0C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О-40.05.01-31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Гражданское процессуальное право (гражданский процесс)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Кем Ксения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33fs264817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Курчина Карина Рашитовна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33fs264820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Пупкова Анна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33fs264824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Брегадзе Мадона Автандиловна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33fs264810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Васильев Кирилл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33fs264812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Клокова Олеся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33fs264818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Корепанов Дмитрий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33fs264819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Новосельцева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33fs264823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Чурбанова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33fs264833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Тарасова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33fs264830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Закирли Умид Хаял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33fs264814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Пьянков Александр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33fs264825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Югова Ирина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33fs264836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Мельников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33fs264822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Стерхова Юлия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33fs264829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Юсупова Азалия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33fs264837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Абрамов Владислав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33fs264809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Смирнов Родион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33fs264827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Чахмахчева Екатерина Трифоновна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33fs264832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Бульбина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33fs264811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Галяев Дамир Дифкатович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33fs264813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Зямбаев Святослав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33fs264815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Мамедов Бабек Афган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33fs264821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Соковиков Даниил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33fs264828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Сафонов Виктор Артурович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33fs264826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Широбокова Яна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33fs264835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Карачев Данил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33fs264816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</w:pPr>
            <w:r>
              <w:rPr>
                <w:noProof/>
              </w:rPr>
              <w:t xml:space="preserve">Фаррахов Радим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33fs264831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A03D0C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A03D0C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50482F" w:rsidRDefault="00A03D0C" w:rsidP="002A551B">
      <w:pPr>
        <w:keepNext/>
        <w:keepLines/>
        <w:jc w:val="center"/>
        <w:rPr>
          <w:lang w:val="en-US"/>
        </w:rPr>
      </w:pPr>
    </w:p>
    <w:p w:rsidR="0050482F" w:rsidRDefault="00A03D0C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3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6855" w:rsidRDefault="00FF6855">
      <w:r>
        <w:separator/>
      </w:r>
    </w:p>
  </w:endnote>
  <w:endnote w:type="continuationSeparator" w:id="0">
    <w:p w:rsidR="00FF6855" w:rsidRDefault="00FF68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15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A03D0C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96D22">
      <w:rPr>
        <w:rStyle w:val="a7"/>
        <w:noProof/>
      </w:rPr>
      <w:t>24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6855" w:rsidRDefault="00FF6855">
      <w:r>
        <w:separator/>
      </w:r>
    </w:p>
  </w:footnote>
  <w:footnote w:type="continuationSeparator" w:id="0">
    <w:p w:rsidR="00FF6855" w:rsidRDefault="00FF6855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244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D22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377C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06F"/>
    <w:rsid w:val="004972AF"/>
    <w:rsid w:val="00497D65"/>
    <w:rsid w:val="004A1007"/>
    <w:rsid w:val="004A1AA2"/>
    <w:rsid w:val="004A3276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240B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57B51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553FF"/>
    <w:rsid w:val="007601A1"/>
    <w:rsid w:val="00760D05"/>
    <w:rsid w:val="0076277C"/>
    <w:rsid w:val="00762797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87A13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435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5C2A"/>
    <w:rsid w:val="00956C7B"/>
    <w:rsid w:val="00956DED"/>
    <w:rsid w:val="00957B21"/>
    <w:rsid w:val="009607EE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73E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9F7D88"/>
    <w:rsid w:val="00A0025C"/>
    <w:rsid w:val="00A011D6"/>
    <w:rsid w:val="00A01626"/>
    <w:rsid w:val="00A01B64"/>
    <w:rsid w:val="00A02794"/>
    <w:rsid w:val="00A03D0C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08F9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19B2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15C1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467C9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5775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6855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6" Type="http://schemas.openxmlformats.org/officeDocument/2006/relationships/image" Target="/word/media/fepo3years_subj57.png"/><Relationship Id="rId27" Type="http://schemas.openxmlformats.org/officeDocument/2006/relationships/image" Target="/word/media/fepo3years_vuz_subj57.png"/><Relationship Id="rId28" Type="http://schemas.openxmlformats.org/officeDocument/2006/relationships/image" Target="/word/media/hist_partic_subj57.png"/><Relationship Id="rId29" Type="http://schemas.openxmlformats.org/officeDocument/2006/relationships/image" Target="/word/media/hist_levels_subj57.png"/><Relationship Id="rId30" Type="http://schemas.openxmlformats.org/officeDocument/2006/relationships/image" Target="/word/media/hist_levels_all_subj57.png"/><Relationship Id="rId31" Type="http://schemas.openxmlformats.org/officeDocument/2006/relationships/image" Target="/word/media/hist_horiz1_3887768.png"/><Relationship Id="rId32" Type="http://schemas.openxmlformats.org/officeDocument/2006/relationships/image" Target="/word/media/map_rates1_3887768.png"/><Relationship Id="rId33" Type="http://schemas.openxmlformats.org/officeDocument/2006/relationships/image" Target="/word/media/hist_horiz2_3887768.png"/><Relationship Id="rId34" Type="http://schemas.openxmlformats.org/officeDocument/2006/relationships/image" Target="/word/media/hist_resh2_3887768.png"/><Relationship Id="rId35" Type="http://schemas.openxmlformats.org/officeDocument/2006/relationships/image" Target="/word/media/hist_horiz3_3887768.png"/><Relationship Id="rId36" Type="http://schemas.openxmlformats.org/officeDocument/2006/relationships/image" Target="/word/media/hist_resh3_3887768.png"/><Relationship Id="rId37" Type="http://schemas.openxmlformats.org/officeDocument/2006/relationships/image" Target="/word/media/pie_3887768.png"/><Relationship Id="rId38" Type="http://schemas.openxmlformats.org/officeDocument/2006/relationships/image" Target="/word/media/hist_monitoring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6232</Words>
  <Characters>35524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3</cp:revision>
  <cp:lastPrinted>2013-12-02T08:33:00Z</cp:lastPrinted>
  <dcterms:created xsi:type="dcterms:W3CDTF">2021-04-16T12:09:00Z</dcterms:created>
  <dcterms:modified xsi:type="dcterms:W3CDTF">2021-04-16T12:09:00Z</dcterms:modified>
</cp:coreProperties>
</file>